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5C737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05.05. – 11.05.25(KW19</w:t>
      </w:r>
      <w:r w:rsidR="00F77B2F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F77B2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469265" cy="585997"/>
            <wp:effectExtent l="0" t="0" r="6985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baum 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80" cy="6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5C737E" w:rsidRPr="006814F3" w:rsidRDefault="005C737E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6814F3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Ev. Gottesdienst</w:t>
            </w:r>
          </w:p>
          <w:p w:rsidR="005C737E" w:rsidRDefault="005C737E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10.30 Uhr</w:t>
            </w:r>
          </w:p>
          <w:p w:rsidR="005C737E" w:rsidRPr="005C737E" w:rsidRDefault="005C737E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  <w:drawing>
                <wp:inline distT="0" distB="0" distL="0" distR="0">
                  <wp:extent cx="1572895" cy="1042670"/>
                  <wp:effectExtent l="0" t="0" r="8255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B2F" w:rsidRPr="005C737E" w:rsidRDefault="00F77B2F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  <w:t>„</w:t>
            </w:r>
            <w:r w:rsidRPr="005C737E"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  <w:t>Pflege</w:t>
            </w:r>
          </w:p>
          <w:p w:rsidR="005C737E" w:rsidRPr="005C737E" w:rsidRDefault="005C737E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</w:pPr>
            <w:r w:rsidRPr="005C737E"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  <w:t xml:space="preserve">on </w:t>
            </w:r>
          </w:p>
          <w:p w:rsidR="005C737E" w:rsidRPr="005C737E" w:rsidRDefault="005C737E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</w:pPr>
            <w:r w:rsidRPr="005C737E"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  <w:t>Tour</w:t>
            </w:r>
            <w:r>
              <w:rPr>
                <w:rFonts w:asciiTheme="minorHAnsi" w:hAnsiTheme="minorHAnsi" w:cstheme="minorHAnsi"/>
                <w:b/>
                <w:color w:val="4472C4" w:themeColor="accent5"/>
                <w:sz w:val="48"/>
                <w:szCs w:val="48"/>
              </w:rPr>
              <w:t>“</w:t>
            </w:r>
          </w:p>
          <w:p w:rsidR="005C737E" w:rsidRPr="005C737E" w:rsidRDefault="005C737E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 w:rsidRPr="005C737E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Schüler schauen sich 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21EA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6814F3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  <w:p w:rsid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  <w:p w:rsid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  <w:r w:rsidRPr="006814F3"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Friseurin</w:t>
            </w: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/EG</w:t>
            </w:r>
          </w:p>
          <w:p w:rsidR="006814F3" w:rsidRP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drawing>
                <wp:inline distT="0" distB="0" distL="0" distR="0">
                  <wp:extent cx="857885" cy="85788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riseur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4F3" w:rsidRP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</w:p>
          <w:p w:rsidR="006814F3" w:rsidRP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820176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820176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5C737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Pr="00EA5BF5" w:rsidRDefault="00820176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5C737E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737E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5C737E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WB 9-12 Uhr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OG</w:t>
            </w:r>
            <w:r w:rsidR="00CD3876"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6814F3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263271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</w:t>
            </w:r>
            <w:r w:rsidR="00F77B2F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p</w:t>
            </w: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</w:t>
            </w:r>
            <w:r w:rsidR="00750D5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7EAECB87" wp14:editId="12C2FDC5">
                  <wp:extent cx="1438910" cy="957362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088304" cy="1371288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71" cy="138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5C737E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6814F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ED74BBB" wp14:editId="54813147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21EA" w:rsidRPr="006814F3" w:rsidRDefault="005C737E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  <w:u w:val="single"/>
              </w:rPr>
            </w:pPr>
            <w:r w:rsidRPr="006814F3"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  <w:u w:val="single"/>
              </w:rPr>
              <w:t>Mai-Spaziergang</w:t>
            </w:r>
          </w:p>
          <w:p w:rsidR="005C737E" w:rsidRPr="006814F3" w:rsidRDefault="005C737E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  <w:u w:val="single"/>
              </w:rPr>
            </w:pPr>
            <w:r w:rsidRPr="006814F3"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  <w:u w:val="single"/>
              </w:rPr>
              <w:t>ab 14.00 Uhr</w:t>
            </w:r>
          </w:p>
          <w:p w:rsidR="005C737E" w:rsidRPr="00E838CB" w:rsidRDefault="006814F3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>
                  <wp:extent cx="905510" cy="905510"/>
                  <wp:effectExtent l="0" t="0" r="8890" b="889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affeerund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21EA" w:rsidRPr="00E821EA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C77CD0" w:rsidRPr="00C77CD0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8786DCA" wp14:editId="1F18CD81">
                  <wp:extent cx="1753235" cy="116649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E821EA" w:rsidRDefault="00820176" w:rsidP="005C737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r w:rsidRPr="00E821EA"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  <w:t>Schönen</w:t>
            </w:r>
          </w:p>
          <w:p w:rsidR="00820176" w:rsidRPr="00E821EA" w:rsidRDefault="005C737E" w:rsidP="005C737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r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  <w:t>Muttertag</w:t>
            </w:r>
          </w:p>
          <w:p w:rsidR="00820176" w:rsidRDefault="006814F3" w:rsidP="005C737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  <w:u w:val="single"/>
              </w:rPr>
            </w:pPr>
            <w:bookmarkStart w:id="0" w:name="_GoBack"/>
            <w:r>
              <w:rPr>
                <w:rFonts w:ascii="Lucida Calligraphy" w:hAnsi="Lucida Calligraphy" w:cstheme="minorHAnsi"/>
                <w:b/>
                <w:i/>
                <w:noProof/>
                <w:color w:val="C00000"/>
                <w:sz w:val="40"/>
                <w:szCs w:val="40"/>
                <w:u w:val="single"/>
              </w:rPr>
              <w:drawing>
                <wp:inline distT="0" distB="0" distL="0" distR="0" wp14:anchorId="119375C0" wp14:editId="670C811C">
                  <wp:extent cx="470336" cy="685274"/>
                  <wp:effectExtent l="0" t="0" r="6350" b="635"/>
                  <wp:docPr id="17" name="Bild 1" descr="C:\Users\has1-soz.betreuung\AppData\Local\Microsoft\Windows\INetCache\Content.MSO\BC2820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C2820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57" cy="70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20176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26327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C737E">
              <w:rPr>
                <w:rFonts w:asciiTheme="minorHAnsi" w:hAnsiTheme="minorHAnsi" w:cstheme="minorHAnsi"/>
                <w:b/>
                <w:color w:val="70AD47" w:themeColor="accent6"/>
                <w:sz w:val="40"/>
                <w:szCs w:val="40"/>
              </w:rPr>
              <w:t>Uferpromenade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7A7FA2FC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DE5A-B01A-4F72-A015-DE4AEBD9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151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1597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2025-04-17T10:34:00Z</cp:lastPrinted>
  <dcterms:created xsi:type="dcterms:W3CDTF">2025-04-30T14:28:00Z</dcterms:created>
  <dcterms:modified xsi:type="dcterms:W3CDTF">2025-04-30T14:28:00Z</dcterms:modified>
</cp:coreProperties>
</file>